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9F" w:rsidRPr="00010248" w:rsidRDefault="00770D9F" w:rsidP="00F30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10248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770D9F" w:rsidRPr="00010248" w:rsidRDefault="00770D9F" w:rsidP="00F30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770D9F" w:rsidRPr="00010248" w:rsidRDefault="00770D9F" w:rsidP="00F30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>«Ангарский автотранспортный техникум»</w:t>
      </w:r>
    </w:p>
    <w:p w:rsidR="00770D9F" w:rsidRPr="00010248" w:rsidRDefault="00770D9F" w:rsidP="00F3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228"/>
        <w:gridCol w:w="3909"/>
      </w:tblGrid>
      <w:tr w:rsidR="00770D9F" w:rsidRPr="00010248" w:rsidTr="00930B1B">
        <w:trPr>
          <w:trHeight w:val="1380"/>
        </w:trPr>
        <w:tc>
          <w:tcPr>
            <w:tcW w:w="6228" w:type="dxa"/>
          </w:tcPr>
          <w:p w:rsidR="00770D9F" w:rsidRPr="00930B1B" w:rsidRDefault="00770D9F" w:rsidP="00930B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9" w:type="dxa"/>
          </w:tcPr>
          <w:p w:rsidR="00770D9F" w:rsidRPr="00930B1B" w:rsidRDefault="00770D9F" w:rsidP="00930B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70D9F" w:rsidRPr="00930B1B" w:rsidRDefault="00770D9F" w:rsidP="00930B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B">
              <w:rPr>
                <w:rFonts w:ascii="Times New Roman" w:hAnsi="Times New Roman" w:cs="Times New Roman"/>
                <w:sz w:val="24"/>
                <w:szCs w:val="24"/>
              </w:rPr>
              <w:t>Директор ГБПО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0B1B">
              <w:rPr>
                <w:rFonts w:ascii="Times New Roman" w:hAnsi="Times New Roman" w:cs="Times New Roman"/>
                <w:sz w:val="24"/>
                <w:szCs w:val="24"/>
              </w:rPr>
              <w:t xml:space="preserve"> ААТТ</w:t>
            </w:r>
          </w:p>
          <w:p w:rsidR="00770D9F" w:rsidRPr="00930B1B" w:rsidRDefault="00770D9F" w:rsidP="00930B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1B">
              <w:rPr>
                <w:rFonts w:ascii="Times New Roman" w:hAnsi="Times New Roman" w:cs="Times New Roman"/>
                <w:sz w:val="24"/>
                <w:szCs w:val="24"/>
              </w:rPr>
              <w:t>___________Н. Ф. Арганы</w:t>
            </w:r>
          </w:p>
          <w:p w:rsidR="00770D9F" w:rsidRPr="006C1C93" w:rsidRDefault="00770D9F" w:rsidP="006812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C93">
              <w:rPr>
                <w:rFonts w:ascii="Times New Roman" w:hAnsi="Times New Roman"/>
                <w:sz w:val="24"/>
                <w:szCs w:val="24"/>
              </w:rPr>
              <w:t>05.09.2014</w:t>
            </w:r>
          </w:p>
          <w:p w:rsidR="00770D9F" w:rsidRPr="00930B1B" w:rsidRDefault="00770D9F" w:rsidP="006812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3">
              <w:rPr>
                <w:rFonts w:ascii="Times New Roman" w:hAnsi="Times New Roman"/>
                <w:sz w:val="24"/>
                <w:szCs w:val="24"/>
              </w:rPr>
              <w:t>Приказ № 153</w:t>
            </w:r>
          </w:p>
        </w:tc>
      </w:tr>
    </w:tbl>
    <w:p w:rsidR="00770D9F" w:rsidRPr="00010248" w:rsidRDefault="00770D9F" w:rsidP="00F3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D9F" w:rsidRPr="00010248" w:rsidRDefault="00770D9F" w:rsidP="00F3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D9F" w:rsidRPr="00010248" w:rsidRDefault="00770D9F" w:rsidP="00F3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D9F" w:rsidRPr="00010248" w:rsidRDefault="00770D9F" w:rsidP="00F3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D9F" w:rsidRPr="00010248" w:rsidRDefault="00770D9F" w:rsidP="00F3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D9F" w:rsidRPr="00010248" w:rsidRDefault="00770D9F" w:rsidP="00F3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D9F" w:rsidRPr="00010248" w:rsidRDefault="00770D9F" w:rsidP="00F3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D9F" w:rsidRPr="00010248" w:rsidRDefault="00770D9F" w:rsidP="00F3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D9F" w:rsidRPr="00F306B7" w:rsidRDefault="00770D9F" w:rsidP="00F306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6B7">
        <w:rPr>
          <w:rFonts w:ascii="Times New Roman" w:hAnsi="Times New Roman" w:cs="Times New Roman"/>
          <w:b/>
          <w:sz w:val="32"/>
          <w:szCs w:val="32"/>
        </w:rPr>
        <w:t xml:space="preserve">ПОЛОЖЕНИЕ № </w:t>
      </w:r>
      <w:r>
        <w:rPr>
          <w:rFonts w:ascii="Times New Roman" w:hAnsi="Times New Roman" w:cs="Times New Roman"/>
          <w:b/>
          <w:sz w:val="32"/>
          <w:szCs w:val="32"/>
        </w:rPr>
        <w:t>44</w:t>
      </w:r>
    </w:p>
    <w:p w:rsidR="00770D9F" w:rsidRPr="00010248" w:rsidRDefault="00770D9F" w:rsidP="00F306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о порядке оформления возникновения, приостановления, изменения и прекращения отношений между техникумом и обучающимися и (или) родителями (законными представителями)</w:t>
      </w:r>
    </w:p>
    <w:p w:rsidR="00770D9F" w:rsidRPr="00010248" w:rsidRDefault="00770D9F" w:rsidP="00F30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9F" w:rsidRPr="00010248" w:rsidRDefault="00770D9F" w:rsidP="00F30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9F" w:rsidRPr="00010248" w:rsidRDefault="00770D9F" w:rsidP="00F30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9F" w:rsidRPr="00010248" w:rsidRDefault="00770D9F" w:rsidP="00F30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9F" w:rsidRPr="00010248" w:rsidRDefault="00770D9F" w:rsidP="00F30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9F" w:rsidRPr="00010248" w:rsidRDefault="00770D9F" w:rsidP="00F30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9F" w:rsidRPr="00010248" w:rsidRDefault="00770D9F" w:rsidP="00F306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70D9F" w:rsidRPr="00010248" w:rsidRDefault="00770D9F" w:rsidP="00F306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70D9F" w:rsidRPr="00010248" w:rsidRDefault="00770D9F" w:rsidP="00F306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70D9F" w:rsidRDefault="00770D9F" w:rsidP="00F306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70D9F" w:rsidRDefault="00770D9F" w:rsidP="00F306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70D9F" w:rsidRDefault="00770D9F" w:rsidP="00F306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70D9F" w:rsidRDefault="00770D9F" w:rsidP="00F306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70D9F" w:rsidRDefault="00770D9F" w:rsidP="00F306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70D9F" w:rsidRDefault="00770D9F" w:rsidP="00F306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70D9F" w:rsidRDefault="00770D9F" w:rsidP="00F306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70D9F" w:rsidRDefault="00770D9F" w:rsidP="00F306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70D9F" w:rsidRDefault="00770D9F" w:rsidP="00F306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70D9F" w:rsidRDefault="00770D9F" w:rsidP="00F306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70D9F" w:rsidRDefault="00770D9F" w:rsidP="00F306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70D9F" w:rsidRDefault="00770D9F" w:rsidP="00F306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70D9F" w:rsidRDefault="00770D9F" w:rsidP="00F306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70D9F" w:rsidRDefault="00770D9F" w:rsidP="00F306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70D9F" w:rsidRDefault="00770D9F" w:rsidP="00F306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70D9F" w:rsidRDefault="00770D9F" w:rsidP="00F306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70D9F" w:rsidRDefault="00770D9F" w:rsidP="00F306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70D9F" w:rsidRDefault="00770D9F" w:rsidP="00F306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70D9F" w:rsidRPr="00010248" w:rsidRDefault="00770D9F" w:rsidP="00F306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48">
        <w:rPr>
          <w:rFonts w:ascii="Times New Roman" w:hAnsi="Times New Roman" w:cs="Times New Roman"/>
          <w:b/>
          <w:color w:val="000000"/>
          <w:sz w:val="24"/>
          <w:szCs w:val="24"/>
        </w:rPr>
        <w:t>ПОЛОЖЕНИЕ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44</w:t>
      </w:r>
    </w:p>
    <w:p w:rsidR="00770D9F" w:rsidRDefault="00770D9F" w:rsidP="009F7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3D8">
        <w:rPr>
          <w:rFonts w:ascii="Times New Roman" w:hAnsi="Times New Roman" w:cs="Times New Roman"/>
          <w:b/>
          <w:sz w:val="24"/>
          <w:szCs w:val="24"/>
        </w:rPr>
        <w:t>о порядке оформления возникновения, приостановления</w:t>
      </w:r>
      <w:r>
        <w:rPr>
          <w:rFonts w:ascii="Times New Roman" w:hAnsi="Times New Roman" w:cs="Times New Roman"/>
          <w:b/>
          <w:sz w:val="24"/>
          <w:szCs w:val="24"/>
        </w:rPr>
        <w:t>, изменения</w:t>
      </w:r>
      <w:r w:rsidRPr="009F73D8">
        <w:rPr>
          <w:rFonts w:ascii="Times New Roman" w:hAnsi="Times New Roman" w:cs="Times New Roman"/>
          <w:b/>
          <w:sz w:val="24"/>
          <w:szCs w:val="24"/>
        </w:rPr>
        <w:t xml:space="preserve"> и прекращения отношений между техникумом и обучающимися и (или) </w:t>
      </w:r>
    </w:p>
    <w:p w:rsidR="00770D9F" w:rsidRDefault="00770D9F" w:rsidP="009F7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3D8">
        <w:rPr>
          <w:rFonts w:ascii="Times New Roman" w:hAnsi="Times New Roman" w:cs="Times New Roman"/>
          <w:b/>
          <w:sz w:val="24"/>
          <w:szCs w:val="24"/>
        </w:rPr>
        <w:t>родителями (законными представителями)</w:t>
      </w:r>
    </w:p>
    <w:p w:rsidR="00770D9F" w:rsidRPr="009F73D8" w:rsidRDefault="00770D9F" w:rsidP="009F7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D9F" w:rsidRDefault="00770D9F" w:rsidP="00F306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48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010248">
        <w:rPr>
          <w:rFonts w:ascii="Times New Roman" w:hAnsi="Times New Roman" w:cs="Times New Roman"/>
          <w:b/>
          <w:bCs/>
          <w:sz w:val="24"/>
          <w:szCs w:val="24"/>
        </w:rPr>
        <w:t>бщие положения</w:t>
      </w:r>
    </w:p>
    <w:p w:rsidR="00770D9F" w:rsidRPr="00EF00D7" w:rsidRDefault="00770D9F" w:rsidP="00EF00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70D9F" w:rsidRDefault="00770D9F" w:rsidP="00EF00D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D7">
        <w:rPr>
          <w:rFonts w:ascii="Times New Roman" w:hAnsi="Times New Roman" w:cs="Times New Roman"/>
          <w:sz w:val="24"/>
          <w:szCs w:val="24"/>
        </w:rPr>
        <w:t xml:space="preserve">Настоящее положение, регламентирует порядок оформления возникновения, </w:t>
      </w:r>
      <w:r>
        <w:rPr>
          <w:rFonts w:ascii="Times New Roman" w:hAnsi="Times New Roman" w:cs="Times New Roman"/>
          <w:sz w:val="24"/>
          <w:szCs w:val="24"/>
        </w:rPr>
        <w:t>приостановления</w:t>
      </w:r>
      <w:r w:rsidRPr="00EF00D7">
        <w:rPr>
          <w:rFonts w:ascii="Times New Roman" w:hAnsi="Times New Roman" w:cs="Times New Roman"/>
          <w:sz w:val="24"/>
          <w:szCs w:val="24"/>
        </w:rPr>
        <w:t xml:space="preserve"> и прекращения отношений между </w:t>
      </w:r>
      <w:r w:rsidRPr="00EF00D7">
        <w:rPr>
          <w:rFonts w:ascii="Times New Roman" w:hAnsi="Times New Roman" w:cs="Times New Roman"/>
          <w:kern w:val="28"/>
          <w:sz w:val="24"/>
          <w:szCs w:val="24"/>
        </w:rPr>
        <w:t>Государственн</w:t>
      </w:r>
      <w:r>
        <w:rPr>
          <w:rFonts w:ascii="Times New Roman" w:hAnsi="Times New Roman" w:cs="Times New Roman"/>
          <w:kern w:val="28"/>
          <w:sz w:val="24"/>
          <w:szCs w:val="24"/>
        </w:rPr>
        <w:t>ы</w:t>
      </w:r>
      <w:r w:rsidRPr="00EF00D7">
        <w:rPr>
          <w:rFonts w:ascii="Times New Roman" w:hAnsi="Times New Roman" w:cs="Times New Roman"/>
          <w:kern w:val="28"/>
          <w:sz w:val="24"/>
          <w:szCs w:val="24"/>
        </w:rPr>
        <w:t>м бюджетн</w:t>
      </w:r>
      <w:r>
        <w:rPr>
          <w:rFonts w:ascii="Times New Roman" w:hAnsi="Times New Roman" w:cs="Times New Roman"/>
          <w:kern w:val="28"/>
          <w:sz w:val="24"/>
          <w:szCs w:val="24"/>
        </w:rPr>
        <w:t>ы</w:t>
      </w:r>
      <w:r w:rsidRPr="00EF00D7">
        <w:rPr>
          <w:rFonts w:ascii="Times New Roman" w:hAnsi="Times New Roman" w:cs="Times New Roman"/>
          <w:kern w:val="28"/>
          <w:sz w:val="24"/>
          <w:szCs w:val="24"/>
        </w:rPr>
        <w:t>м профессиональн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ым </w:t>
      </w:r>
      <w:r w:rsidRPr="00EF00D7">
        <w:rPr>
          <w:rFonts w:ascii="Times New Roman" w:hAnsi="Times New Roman" w:cs="Times New Roman"/>
          <w:kern w:val="28"/>
          <w:sz w:val="24"/>
          <w:szCs w:val="24"/>
        </w:rPr>
        <w:t>образовательн</w:t>
      </w:r>
      <w:r>
        <w:rPr>
          <w:rFonts w:ascii="Times New Roman" w:hAnsi="Times New Roman" w:cs="Times New Roman"/>
          <w:kern w:val="28"/>
          <w:sz w:val="24"/>
          <w:szCs w:val="24"/>
        </w:rPr>
        <w:t>ы</w:t>
      </w:r>
      <w:r w:rsidRPr="00EF00D7">
        <w:rPr>
          <w:rFonts w:ascii="Times New Roman" w:hAnsi="Times New Roman" w:cs="Times New Roman"/>
          <w:kern w:val="28"/>
          <w:sz w:val="24"/>
          <w:szCs w:val="24"/>
        </w:rPr>
        <w:t>м учреждени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ем </w:t>
      </w:r>
      <w:r w:rsidRPr="00EF00D7">
        <w:rPr>
          <w:rFonts w:ascii="Times New Roman" w:hAnsi="Times New Roman" w:cs="Times New Roman"/>
          <w:kern w:val="28"/>
          <w:sz w:val="24"/>
          <w:szCs w:val="24"/>
        </w:rPr>
        <w:t xml:space="preserve">Иркутской области «Ангарский автотранспортный техникум» (далее – техникум) </w:t>
      </w:r>
      <w:r w:rsidRPr="00EF00D7">
        <w:rPr>
          <w:rFonts w:ascii="Times New Roman" w:hAnsi="Times New Roman" w:cs="Times New Roman"/>
          <w:sz w:val="24"/>
          <w:szCs w:val="24"/>
        </w:rPr>
        <w:t>и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(студентами)</w:t>
      </w:r>
      <w:r w:rsidRPr="00EF00D7">
        <w:rPr>
          <w:rFonts w:ascii="Times New Roman" w:hAnsi="Times New Roman" w:cs="Times New Roman"/>
          <w:sz w:val="24"/>
          <w:szCs w:val="24"/>
        </w:rPr>
        <w:t xml:space="preserve"> и (или)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</w:t>
      </w:r>
      <w:r w:rsidRPr="00EF00D7">
        <w:rPr>
          <w:rFonts w:ascii="Times New Roman" w:hAnsi="Times New Roman" w:cs="Times New Roman"/>
          <w:sz w:val="24"/>
          <w:szCs w:val="24"/>
        </w:rPr>
        <w:t>.</w:t>
      </w:r>
    </w:p>
    <w:p w:rsidR="00770D9F" w:rsidRPr="00010248" w:rsidRDefault="00770D9F" w:rsidP="00EF00D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D7">
        <w:rPr>
          <w:rFonts w:ascii="Times New Roman" w:hAnsi="Times New Roman" w:cs="Times New Roman"/>
          <w:sz w:val="24"/>
          <w:szCs w:val="24"/>
        </w:rPr>
        <w:t>Положение разработано в соответствии с Федеральным законом Российской Федерации «Об образовании</w:t>
      </w:r>
      <w:r w:rsidRPr="00010248">
        <w:rPr>
          <w:rFonts w:ascii="Times New Roman" w:hAnsi="Times New Roman" w:cs="Times New Roman"/>
          <w:sz w:val="24"/>
          <w:szCs w:val="24"/>
        </w:rPr>
        <w:t xml:space="preserve"> в </w:t>
      </w:r>
      <w:r w:rsidRPr="00EF00D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10248">
        <w:rPr>
          <w:rFonts w:ascii="Times New Roman" w:hAnsi="Times New Roman" w:cs="Times New Roman"/>
          <w:sz w:val="24"/>
          <w:szCs w:val="24"/>
        </w:rPr>
        <w:t>» от 29.12.2012 № 273-ФЗ, «Порядком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0" w:history="1">
        <w:r w:rsidRPr="0001024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>
        <w:t xml:space="preserve"> </w:t>
      </w:r>
      <w:r w:rsidRPr="00010248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010248">
          <w:rPr>
            <w:rFonts w:ascii="Times New Roman" w:hAnsi="Times New Roman" w:cs="Times New Roman"/>
            <w:sz w:val="24"/>
            <w:szCs w:val="24"/>
          </w:rPr>
          <w:t>2013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10248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010248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248">
        <w:rPr>
          <w:rFonts w:ascii="Times New Roman" w:hAnsi="Times New Roman" w:cs="Times New Roman"/>
          <w:sz w:val="24"/>
          <w:szCs w:val="24"/>
        </w:rPr>
        <w:t xml:space="preserve">464,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0248">
        <w:rPr>
          <w:rFonts w:ascii="Times New Roman" w:hAnsi="Times New Roman" w:cs="Times New Roman"/>
          <w:sz w:val="24"/>
          <w:szCs w:val="24"/>
        </w:rPr>
        <w:t xml:space="preserve">Порядком и основаниями предоставления академического отпуска обучающимся утвержденного Приказом Министерства образования и науки Российской Федерации (Минобрнауки России) от 13 июня </w:t>
      </w:r>
      <w:smartTag w:uri="urn:schemas-microsoft-com:office:smarttags" w:element="metricconverter">
        <w:smartTagPr>
          <w:attr w:name="ProductID" w:val="2013 г"/>
        </w:smartTagPr>
        <w:r w:rsidRPr="00010248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010248">
        <w:rPr>
          <w:rFonts w:ascii="Times New Roman" w:hAnsi="Times New Roman" w:cs="Times New Roman"/>
          <w:sz w:val="24"/>
          <w:szCs w:val="24"/>
        </w:rPr>
        <w:t>. № 455</w:t>
      </w:r>
      <w:r>
        <w:rPr>
          <w:rFonts w:ascii="Times New Roman" w:hAnsi="Times New Roman" w:cs="Times New Roman"/>
          <w:sz w:val="24"/>
          <w:szCs w:val="24"/>
        </w:rPr>
        <w:t xml:space="preserve">, Правилами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sz w:val="24"/>
          <w:szCs w:val="24"/>
        </w:rPr>
        <w:t>. №706</w:t>
      </w:r>
      <w:r w:rsidRPr="00010248">
        <w:rPr>
          <w:rFonts w:ascii="Times New Roman" w:hAnsi="Times New Roman" w:cs="Times New Roman"/>
          <w:sz w:val="24"/>
          <w:szCs w:val="24"/>
        </w:rPr>
        <w:t xml:space="preserve"> и Уставом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010248">
        <w:rPr>
          <w:rFonts w:ascii="Times New Roman" w:hAnsi="Times New Roman" w:cs="Times New Roman"/>
          <w:sz w:val="24"/>
          <w:szCs w:val="24"/>
        </w:rPr>
        <w:t>.</w:t>
      </w:r>
    </w:p>
    <w:p w:rsidR="00770D9F" w:rsidRPr="00010248" w:rsidRDefault="00770D9F" w:rsidP="00F306B7">
      <w:pPr>
        <w:pStyle w:val="ListParagraph"/>
        <w:widowControl w:val="0"/>
        <w:numPr>
          <w:ilvl w:val="1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Pr="00010248">
        <w:rPr>
          <w:rFonts w:ascii="Times New Roman" w:hAnsi="Times New Roman" w:cs="Times New Roman"/>
          <w:sz w:val="24"/>
          <w:szCs w:val="24"/>
        </w:rPr>
        <w:t>отношениями понимается освоение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(студентами)</w:t>
      </w:r>
      <w:r w:rsidRPr="00010248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10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010248">
        <w:rPr>
          <w:rFonts w:ascii="Times New Roman" w:hAnsi="Times New Roman" w:cs="Times New Roman"/>
          <w:sz w:val="24"/>
          <w:szCs w:val="24"/>
        </w:rPr>
        <w:t>программ.</w:t>
      </w:r>
    </w:p>
    <w:p w:rsidR="00770D9F" w:rsidRPr="00F306B7" w:rsidRDefault="00770D9F" w:rsidP="00F306B7">
      <w:pPr>
        <w:pStyle w:val="ListParagraph"/>
        <w:widowControl w:val="0"/>
        <w:numPr>
          <w:ilvl w:val="1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>Участники образовательных отношений –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(студенты)</w:t>
      </w:r>
      <w:r w:rsidRPr="00010248">
        <w:rPr>
          <w:rFonts w:ascii="Times New Roman" w:hAnsi="Times New Roman" w:cs="Times New Roman"/>
          <w:sz w:val="24"/>
          <w:szCs w:val="24"/>
        </w:rPr>
        <w:t>, родители (законные представители) несовершеннолетних обучающихся, педагогические работники.</w:t>
      </w:r>
    </w:p>
    <w:p w:rsidR="00770D9F" w:rsidRPr="00010248" w:rsidRDefault="00770D9F" w:rsidP="00F306B7">
      <w:pPr>
        <w:pStyle w:val="ListParagraph"/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D9F" w:rsidRPr="00010248" w:rsidRDefault="00770D9F" w:rsidP="00F306B7">
      <w:pPr>
        <w:pStyle w:val="ListParagraph"/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В</w:t>
      </w:r>
      <w:r w:rsidRPr="00010248">
        <w:rPr>
          <w:rFonts w:ascii="Times New Roman" w:hAnsi="Times New Roman" w:cs="Times New Roman"/>
          <w:b/>
          <w:bCs/>
          <w:sz w:val="24"/>
          <w:szCs w:val="24"/>
        </w:rPr>
        <w:t>озникновение образовательных отношений</w:t>
      </w:r>
    </w:p>
    <w:p w:rsidR="00770D9F" w:rsidRPr="00010248" w:rsidRDefault="00770D9F" w:rsidP="00F306B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D9F" w:rsidRPr="00010248" w:rsidRDefault="00770D9F" w:rsidP="00F306B7">
      <w:pPr>
        <w:pStyle w:val="ListParagraph"/>
        <w:widowControl w:val="0"/>
        <w:numPr>
          <w:ilvl w:val="1"/>
          <w:numId w:val="27"/>
        </w:numPr>
        <w:shd w:val="clear" w:color="auto" w:fill="FFFFFF"/>
        <w:tabs>
          <w:tab w:val="clear" w:pos="450"/>
          <w:tab w:val="num" w:pos="0"/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 xml:space="preserve">Основанием возникновения образовательных отношений является приказ директора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010248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зачислении</w:t>
      </w:r>
      <w:r w:rsidRPr="00010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(студентов)</w:t>
      </w:r>
      <w:r w:rsidRPr="00010248">
        <w:rPr>
          <w:rFonts w:ascii="Times New Roman" w:hAnsi="Times New Roman" w:cs="Times New Roman"/>
          <w:sz w:val="24"/>
          <w:szCs w:val="24"/>
        </w:rPr>
        <w:t>.</w:t>
      </w:r>
    </w:p>
    <w:p w:rsidR="00770D9F" w:rsidRPr="00010248" w:rsidRDefault="00770D9F" w:rsidP="00F306B7">
      <w:pPr>
        <w:pStyle w:val="ListParagraph"/>
        <w:widowControl w:val="0"/>
        <w:numPr>
          <w:ilvl w:val="1"/>
          <w:numId w:val="2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>зачисления</w:t>
      </w:r>
      <w:r w:rsidRPr="00010248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среднего профессионального образования за счет средств физических и (или)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248">
        <w:rPr>
          <w:rFonts w:ascii="Times New Roman" w:hAnsi="Times New Roman" w:cs="Times New Roman"/>
          <w:sz w:val="24"/>
          <w:szCs w:val="24"/>
        </w:rPr>
        <w:t xml:space="preserve"> изданию приказа директора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010248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зачислении</w:t>
      </w:r>
      <w:r w:rsidRPr="00010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(студентов)</w:t>
      </w:r>
      <w:r w:rsidRPr="00010248">
        <w:rPr>
          <w:rFonts w:ascii="Times New Roman" w:hAnsi="Times New Roman" w:cs="Times New Roman"/>
          <w:sz w:val="24"/>
          <w:szCs w:val="24"/>
        </w:rPr>
        <w:t>, предшествует заключение договора об образовании</w:t>
      </w:r>
      <w:bookmarkStart w:id="0" w:name="sub_591"/>
      <w:bookmarkEnd w:id="0"/>
      <w:r w:rsidRPr="00010248">
        <w:rPr>
          <w:rFonts w:ascii="Times New Roman" w:hAnsi="Times New Roman" w:cs="Times New Roman"/>
          <w:sz w:val="24"/>
          <w:szCs w:val="24"/>
        </w:rPr>
        <w:t>.</w:t>
      </w:r>
    </w:p>
    <w:p w:rsidR="00770D9F" w:rsidRPr="00010248" w:rsidRDefault="00770D9F" w:rsidP="00F306B7">
      <w:pPr>
        <w:pStyle w:val="ListParagraph"/>
        <w:widowControl w:val="0"/>
        <w:numPr>
          <w:ilvl w:val="1"/>
          <w:numId w:val="2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>Права и обязанности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(студента)</w:t>
      </w:r>
      <w:r w:rsidRPr="00010248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010248">
        <w:rPr>
          <w:rFonts w:ascii="Times New Roman" w:hAnsi="Times New Roman" w:cs="Times New Roman"/>
          <w:sz w:val="24"/>
          <w:szCs w:val="24"/>
        </w:rPr>
        <w:t xml:space="preserve">, возникают у лица, </w:t>
      </w:r>
      <w:r>
        <w:rPr>
          <w:rFonts w:ascii="Times New Roman" w:hAnsi="Times New Roman" w:cs="Times New Roman"/>
          <w:sz w:val="24"/>
          <w:szCs w:val="24"/>
        </w:rPr>
        <w:t>зачисленного</w:t>
      </w:r>
      <w:r w:rsidRPr="00010248">
        <w:rPr>
          <w:rFonts w:ascii="Times New Roman" w:hAnsi="Times New Roman" w:cs="Times New Roman"/>
          <w:sz w:val="24"/>
          <w:szCs w:val="24"/>
        </w:rPr>
        <w:t xml:space="preserve"> на обучение, с даты, указанной в приказе о зачислении </w:t>
      </w:r>
      <w:r>
        <w:rPr>
          <w:rFonts w:ascii="Times New Roman" w:hAnsi="Times New Roman" w:cs="Times New Roman"/>
          <w:sz w:val="24"/>
          <w:szCs w:val="24"/>
        </w:rPr>
        <w:t>обучающихся (студентов)</w:t>
      </w:r>
      <w:r w:rsidRPr="00010248">
        <w:rPr>
          <w:rFonts w:ascii="Times New Roman" w:hAnsi="Times New Roman" w:cs="Times New Roman"/>
          <w:sz w:val="24"/>
          <w:szCs w:val="24"/>
        </w:rPr>
        <w:t>.</w:t>
      </w:r>
    </w:p>
    <w:p w:rsidR="00770D9F" w:rsidRPr="00010248" w:rsidRDefault="00770D9F" w:rsidP="00F306B7">
      <w:pPr>
        <w:pStyle w:val="ListParagraph"/>
        <w:widowControl w:val="0"/>
        <w:numPr>
          <w:ilvl w:val="1"/>
          <w:numId w:val="2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>Прием на обучение по дополнительным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и программам профессионального обучения</w:t>
      </w:r>
      <w:r w:rsidRPr="00010248">
        <w:rPr>
          <w:rFonts w:ascii="Times New Roman" w:hAnsi="Times New Roman" w:cs="Times New Roman"/>
          <w:sz w:val="24"/>
          <w:szCs w:val="24"/>
        </w:rPr>
        <w:t xml:space="preserve">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01024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 </w:t>
      </w:r>
    </w:p>
    <w:p w:rsidR="00770D9F" w:rsidRPr="00010248" w:rsidRDefault="00770D9F" w:rsidP="00F306B7">
      <w:pPr>
        <w:pStyle w:val="ListParagraph"/>
        <w:widowControl w:val="0"/>
        <w:numPr>
          <w:ilvl w:val="1"/>
          <w:numId w:val="2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>Договор об образовании заключается в простой письменной форме между:</w:t>
      </w:r>
    </w:p>
    <w:p w:rsidR="00770D9F" w:rsidRPr="00010248" w:rsidRDefault="00770D9F" w:rsidP="00F306B7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техникумом</w:t>
      </w:r>
      <w:r w:rsidRPr="00010248">
        <w:rPr>
          <w:rFonts w:ascii="Times New Roman" w:hAnsi="Times New Roman" w:cs="Times New Roman"/>
          <w:sz w:val="24"/>
          <w:szCs w:val="24"/>
        </w:rPr>
        <w:t xml:space="preserve"> и лицом, зачисляемым на обучение (родителями (законными представителями) несовершеннолетнего лица);</w:t>
      </w:r>
    </w:p>
    <w:p w:rsidR="00770D9F" w:rsidRPr="00010248" w:rsidRDefault="00770D9F" w:rsidP="00F306B7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техникумом</w:t>
      </w:r>
      <w:r w:rsidRPr="00010248">
        <w:rPr>
          <w:rFonts w:ascii="Times New Roman" w:hAnsi="Times New Roman" w:cs="Times New Roman"/>
          <w:sz w:val="24"/>
          <w:szCs w:val="24"/>
        </w:rPr>
        <w:t xml:space="preserve"> и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770D9F" w:rsidRPr="00010248" w:rsidRDefault="00770D9F" w:rsidP="00F306B7">
      <w:pPr>
        <w:pStyle w:val="ListParagraph"/>
        <w:widowControl w:val="0"/>
        <w:numPr>
          <w:ilvl w:val="1"/>
          <w:numId w:val="2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>В договоре об образовании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обучения).</w:t>
      </w:r>
    </w:p>
    <w:p w:rsidR="00770D9F" w:rsidRDefault="00770D9F" w:rsidP="00F306B7">
      <w:pPr>
        <w:pStyle w:val="ListParagraph"/>
        <w:widowControl w:val="0"/>
        <w:numPr>
          <w:ilvl w:val="1"/>
          <w:numId w:val="2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 xml:space="preserve">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</w:t>
      </w:r>
    </w:p>
    <w:p w:rsidR="00770D9F" w:rsidRPr="001144AE" w:rsidRDefault="00770D9F" w:rsidP="001144AE">
      <w:pPr>
        <w:pStyle w:val="NormalWeb"/>
        <w:spacing w:after="0"/>
        <w:ind w:firstLine="709"/>
        <w:jc w:val="both"/>
        <w:rPr>
          <w:rFonts w:ascii="Times New Roman" w:hAnsi="Times New Roman" w:cs="Times New Roman"/>
        </w:rPr>
      </w:pPr>
      <w:r w:rsidRPr="001144AE">
        <w:rPr>
          <w:rFonts w:ascii="Times New Roman" w:hAnsi="Times New Roman" w:cs="Times New Roman"/>
        </w:rPr>
        <w:t>Договор заключается в простой письменной форме и содержит следующие сведения:</w:t>
      </w:r>
    </w:p>
    <w:p w:rsidR="00770D9F" w:rsidRDefault="00770D9F" w:rsidP="001144AE">
      <w:pPr>
        <w:pStyle w:val="NormalWeb"/>
        <w:spacing w:after="0"/>
        <w:ind w:firstLine="709"/>
        <w:jc w:val="both"/>
        <w:rPr>
          <w:rFonts w:ascii="Times New Roman" w:hAnsi="Times New Roman" w:cs="Times New Roman"/>
        </w:rPr>
      </w:pPr>
      <w:r w:rsidRPr="001144AE">
        <w:rPr>
          <w:rFonts w:ascii="Times New Roman" w:hAnsi="Times New Roman" w:cs="Times New Roman"/>
        </w:rPr>
        <w:t xml:space="preserve">а) полное наименование исполнителя - юридического лица; </w:t>
      </w:r>
    </w:p>
    <w:p w:rsidR="00770D9F" w:rsidRPr="001144AE" w:rsidRDefault="00770D9F" w:rsidP="001144AE">
      <w:pPr>
        <w:pStyle w:val="NormalWeb"/>
        <w:spacing w:after="0"/>
        <w:ind w:firstLine="709"/>
        <w:jc w:val="both"/>
        <w:rPr>
          <w:rFonts w:ascii="Times New Roman" w:hAnsi="Times New Roman" w:cs="Times New Roman"/>
        </w:rPr>
      </w:pPr>
      <w:r w:rsidRPr="001144AE">
        <w:rPr>
          <w:rFonts w:ascii="Times New Roman" w:hAnsi="Times New Roman" w:cs="Times New Roman"/>
        </w:rPr>
        <w:t>б) место нахождения или место жительства исполнителя;</w:t>
      </w:r>
    </w:p>
    <w:p w:rsidR="00770D9F" w:rsidRPr="001144AE" w:rsidRDefault="00770D9F" w:rsidP="001144AE">
      <w:pPr>
        <w:pStyle w:val="NormalWeb"/>
        <w:spacing w:after="0"/>
        <w:ind w:firstLine="709"/>
        <w:jc w:val="both"/>
        <w:rPr>
          <w:rFonts w:ascii="Times New Roman" w:hAnsi="Times New Roman" w:cs="Times New Roman"/>
        </w:rPr>
      </w:pPr>
      <w:r w:rsidRPr="001144AE">
        <w:rPr>
          <w:rFonts w:ascii="Times New Roman" w:hAnsi="Times New Roman" w:cs="Times New Roman"/>
        </w:rPr>
        <w:t>в) наименование или фамилия, имя, отчество (при наличии) заказчика, телефон заказчика;</w:t>
      </w:r>
    </w:p>
    <w:p w:rsidR="00770D9F" w:rsidRPr="001144AE" w:rsidRDefault="00770D9F" w:rsidP="001144AE">
      <w:pPr>
        <w:pStyle w:val="NormalWeb"/>
        <w:spacing w:after="0"/>
        <w:ind w:firstLine="709"/>
        <w:jc w:val="both"/>
        <w:rPr>
          <w:rFonts w:ascii="Times New Roman" w:hAnsi="Times New Roman" w:cs="Times New Roman"/>
        </w:rPr>
      </w:pPr>
      <w:r w:rsidRPr="001144AE">
        <w:rPr>
          <w:rFonts w:ascii="Times New Roman" w:hAnsi="Times New Roman" w:cs="Times New Roman"/>
        </w:rPr>
        <w:t>г) место нахождения или место жительства заказчика;</w:t>
      </w:r>
    </w:p>
    <w:p w:rsidR="00770D9F" w:rsidRPr="001144AE" w:rsidRDefault="00770D9F" w:rsidP="001144AE">
      <w:pPr>
        <w:pStyle w:val="NormalWeb"/>
        <w:spacing w:after="0"/>
        <w:ind w:firstLine="709"/>
        <w:jc w:val="both"/>
        <w:rPr>
          <w:rFonts w:ascii="Times New Roman" w:hAnsi="Times New Roman" w:cs="Times New Roman"/>
        </w:rPr>
      </w:pPr>
      <w:r w:rsidRPr="001144AE">
        <w:rPr>
          <w:rFonts w:ascii="Times New Roman" w:hAnsi="Times New Roman" w:cs="Times New Roman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770D9F" w:rsidRPr="001144AE" w:rsidRDefault="00770D9F" w:rsidP="001144AE">
      <w:pPr>
        <w:pStyle w:val="NormalWeb"/>
        <w:spacing w:after="0"/>
        <w:ind w:firstLine="709"/>
        <w:jc w:val="both"/>
        <w:rPr>
          <w:rFonts w:ascii="Times New Roman" w:hAnsi="Times New Roman" w:cs="Times New Roman"/>
        </w:rPr>
      </w:pPr>
      <w:r w:rsidRPr="001144AE">
        <w:rPr>
          <w:rFonts w:ascii="Times New Roman" w:hAnsi="Times New Roman" w:cs="Times New Roman"/>
        </w:rP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770D9F" w:rsidRPr="001144AE" w:rsidRDefault="00770D9F" w:rsidP="001144AE">
      <w:pPr>
        <w:pStyle w:val="NormalWeb"/>
        <w:spacing w:after="0"/>
        <w:ind w:firstLine="709"/>
        <w:jc w:val="both"/>
        <w:rPr>
          <w:rFonts w:ascii="Times New Roman" w:hAnsi="Times New Roman" w:cs="Times New Roman"/>
        </w:rPr>
      </w:pPr>
      <w:r w:rsidRPr="001144AE">
        <w:rPr>
          <w:rFonts w:ascii="Times New Roman" w:hAnsi="Times New Roman" w:cs="Times New Roman"/>
        </w:rPr>
        <w:t>ж) права, обязанности и ответственность исполнителя, заказчика и обучающегося;</w:t>
      </w:r>
    </w:p>
    <w:p w:rsidR="00770D9F" w:rsidRPr="001144AE" w:rsidRDefault="00770D9F" w:rsidP="001144AE">
      <w:pPr>
        <w:pStyle w:val="NormalWeb"/>
        <w:spacing w:after="0"/>
        <w:ind w:firstLine="709"/>
        <w:jc w:val="both"/>
        <w:rPr>
          <w:rFonts w:ascii="Times New Roman" w:hAnsi="Times New Roman" w:cs="Times New Roman"/>
        </w:rPr>
      </w:pPr>
      <w:r w:rsidRPr="001144AE">
        <w:rPr>
          <w:rFonts w:ascii="Times New Roman" w:hAnsi="Times New Roman" w:cs="Times New Roman"/>
        </w:rPr>
        <w:t>з) полная стоимость образовательных услуг, порядок их оплаты;</w:t>
      </w:r>
    </w:p>
    <w:p w:rsidR="00770D9F" w:rsidRPr="001144AE" w:rsidRDefault="00770D9F" w:rsidP="001144AE">
      <w:pPr>
        <w:pStyle w:val="NormalWeb"/>
        <w:spacing w:after="0"/>
        <w:ind w:firstLine="709"/>
        <w:jc w:val="both"/>
        <w:rPr>
          <w:rFonts w:ascii="Times New Roman" w:hAnsi="Times New Roman" w:cs="Times New Roman"/>
        </w:rPr>
      </w:pPr>
      <w:r w:rsidRPr="001144AE">
        <w:rPr>
          <w:rFonts w:ascii="Times New Roman" w:hAnsi="Times New Roman" w:cs="Times New Roman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770D9F" w:rsidRPr="001144AE" w:rsidRDefault="00770D9F" w:rsidP="001144AE">
      <w:pPr>
        <w:pStyle w:val="NormalWeb"/>
        <w:spacing w:after="0"/>
        <w:ind w:firstLine="709"/>
        <w:jc w:val="both"/>
        <w:rPr>
          <w:rFonts w:ascii="Times New Roman" w:hAnsi="Times New Roman" w:cs="Times New Roman"/>
        </w:rPr>
      </w:pPr>
      <w:r w:rsidRPr="001144AE">
        <w:rPr>
          <w:rFonts w:ascii="Times New Roman" w:hAnsi="Times New Roman" w:cs="Times New Roman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770D9F" w:rsidRPr="001144AE" w:rsidRDefault="00770D9F" w:rsidP="001144AE">
      <w:pPr>
        <w:pStyle w:val="NormalWeb"/>
        <w:spacing w:after="0"/>
        <w:ind w:firstLine="709"/>
        <w:jc w:val="both"/>
        <w:rPr>
          <w:rFonts w:ascii="Times New Roman" w:hAnsi="Times New Roman" w:cs="Times New Roman"/>
        </w:rPr>
      </w:pPr>
      <w:r w:rsidRPr="001144AE">
        <w:rPr>
          <w:rFonts w:ascii="Times New Roman" w:hAnsi="Times New Roman" w:cs="Times New Roman"/>
        </w:rPr>
        <w:t>л) форма обучения;</w:t>
      </w:r>
    </w:p>
    <w:p w:rsidR="00770D9F" w:rsidRPr="001144AE" w:rsidRDefault="00770D9F" w:rsidP="001144AE">
      <w:pPr>
        <w:pStyle w:val="NormalWeb"/>
        <w:spacing w:after="0"/>
        <w:ind w:firstLine="709"/>
        <w:jc w:val="both"/>
        <w:rPr>
          <w:rFonts w:ascii="Times New Roman" w:hAnsi="Times New Roman" w:cs="Times New Roman"/>
        </w:rPr>
      </w:pPr>
      <w:r w:rsidRPr="001144AE">
        <w:rPr>
          <w:rFonts w:ascii="Times New Roman" w:hAnsi="Times New Roman" w:cs="Times New Roman"/>
        </w:rPr>
        <w:t>м) сроки освоения образовательной программы (продолжительность обучения);</w:t>
      </w:r>
    </w:p>
    <w:p w:rsidR="00770D9F" w:rsidRPr="001144AE" w:rsidRDefault="00770D9F" w:rsidP="001144AE">
      <w:pPr>
        <w:pStyle w:val="NormalWeb"/>
        <w:spacing w:after="0"/>
        <w:ind w:firstLine="709"/>
        <w:jc w:val="both"/>
        <w:rPr>
          <w:rFonts w:ascii="Times New Roman" w:hAnsi="Times New Roman" w:cs="Times New Roman"/>
        </w:rPr>
      </w:pPr>
      <w:r w:rsidRPr="001144AE">
        <w:rPr>
          <w:rFonts w:ascii="Times New Roman" w:hAnsi="Times New Roman" w:cs="Times New Roman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770D9F" w:rsidRPr="001144AE" w:rsidRDefault="00770D9F" w:rsidP="001144AE">
      <w:pPr>
        <w:pStyle w:val="NormalWeb"/>
        <w:spacing w:after="0"/>
        <w:ind w:firstLine="709"/>
        <w:jc w:val="both"/>
        <w:rPr>
          <w:rFonts w:ascii="Times New Roman" w:hAnsi="Times New Roman" w:cs="Times New Roman"/>
        </w:rPr>
      </w:pPr>
      <w:r w:rsidRPr="001144AE">
        <w:rPr>
          <w:rFonts w:ascii="Times New Roman" w:hAnsi="Times New Roman" w:cs="Times New Roman"/>
        </w:rPr>
        <w:t>о) порядок изменения и расторжения договора;</w:t>
      </w:r>
    </w:p>
    <w:p w:rsidR="00770D9F" w:rsidRDefault="00770D9F" w:rsidP="001144AE">
      <w:pPr>
        <w:pStyle w:val="NormalWeb"/>
        <w:spacing w:after="0"/>
        <w:ind w:firstLine="709"/>
        <w:jc w:val="both"/>
      </w:pPr>
      <w:r w:rsidRPr="001144AE">
        <w:rPr>
          <w:rFonts w:ascii="Times New Roman" w:hAnsi="Times New Roman" w:cs="Times New Roman"/>
        </w:rPr>
        <w:t>п) другие необходимые сведения, связанные со спецификой оказываемых платных образовательных услуг.</w:t>
      </w:r>
    </w:p>
    <w:p w:rsidR="00770D9F" w:rsidRPr="00010248" w:rsidRDefault="00770D9F" w:rsidP="00F306B7">
      <w:pPr>
        <w:pStyle w:val="ListParagraph"/>
        <w:widowControl w:val="0"/>
        <w:numPr>
          <w:ilvl w:val="1"/>
          <w:numId w:val="2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>Договор об образовании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770D9F" w:rsidRDefault="00770D9F" w:rsidP="00553AD7">
      <w:pPr>
        <w:pStyle w:val="Heading2"/>
        <w:spacing w:before="0"/>
        <w:ind w:firstLine="709"/>
        <w:jc w:val="center"/>
        <w:rPr>
          <w:rFonts w:ascii="Times New Roman" w:hAnsi="Times New Roman" w:cs="Times New Roman"/>
        </w:rPr>
      </w:pPr>
      <w:bookmarkStart w:id="1" w:name="_Toc347612307"/>
    </w:p>
    <w:p w:rsidR="00770D9F" w:rsidRPr="00010248" w:rsidRDefault="00770D9F" w:rsidP="00553AD7">
      <w:pPr>
        <w:pStyle w:val="Heading2"/>
        <w:spacing w:before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10248">
        <w:rPr>
          <w:rFonts w:ascii="Times New Roman" w:hAnsi="Times New Roman" w:cs="Times New Roman"/>
        </w:rPr>
        <w:t xml:space="preserve">. Изменение </w:t>
      </w:r>
      <w:r>
        <w:rPr>
          <w:rFonts w:ascii="Times New Roman" w:hAnsi="Times New Roman" w:cs="Times New Roman"/>
        </w:rPr>
        <w:t>и приостановление о</w:t>
      </w:r>
      <w:r w:rsidRPr="00010248">
        <w:rPr>
          <w:rFonts w:ascii="Times New Roman" w:hAnsi="Times New Roman" w:cs="Times New Roman"/>
        </w:rPr>
        <w:t xml:space="preserve">бразовательных </w:t>
      </w:r>
      <w:r>
        <w:rPr>
          <w:rFonts w:ascii="Times New Roman" w:hAnsi="Times New Roman" w:cs="Times New Roman"/>
        </w:rPr>
        <w:t>о</w:t>
      </w:r>
      <w:r w:rsidRPr="00010248">
        <w:rPr>
          <w:rFonts w:ascii="Times New Roman" w:hAnsi="Times New Roman" w:cs="Times New Roman"/>
        </w:rPr>
        <w:t>тношений</w:t>
      </w:r>
      <w:bookmarkEnd w:id="1"/>
    </w:p>
    <w:p w:rsidR="00770D9F" w:rsidRPr="00010248" w:rsidRDefault="00770D9F" w:rsidP="00553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D9F" w:rsidRPr="00010248" w:rsidRDefault="00770D9F" w:rsidP="00553AD7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>Образовательные отношения изменяются в случае изменения условий получения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(студентом)</w:t>
      </w:r>
      <w:r w:rsidRPr="00010248">
        <w:rPr>
          <w:rFonts w:ascii="Times New Roman" w:hAnsi="Times New Roman" w:cs="Times New Roman"/>
          <w:sz w:val="24"/>
          <w:szCs w:val="24"/>
        </w:rPr>
        <w:t xml:space="preserve">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(студента)</w:t>
      </w:r>
      <w:r w:rsidRPr="0001024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010248">
        <w:rPr>
          <w:rFonts w:ascii="Times New Roman" w:hAnsi="Times New Roman" w:cs="Times New Roman"/>
          <w:sz w:val="24"/>
          <w:szCs w:val="24"/>
        </w:rPr>
        <w:t>.</w:t>
      </w:r>
    </w:p>
    <w:p w:rsidR="00770D9F" w:rsidRPr="00010248" w:rsidRDefault="00770D9F" w:rsidP="00553AD7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>Образовательные отношения могут быть изменены как по инициативе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(студента)</w:t>
      </w:r>
      <w:r w:rsidRPr="00010248">
        <w:rPr>
          <w:rFonts w:ascii="Times New Roman" w:hAnsi="Times New Roman" w:cs="Times New Roman"/>
          <w:sz w:val="24"/>
          <w:szCs w:val="24"/>
        </w:rPr>
        <w:t xml:space="preserve"> (родителей (законных представителей) несовершеннолетнего обучающегося) по его заявлению в письменной форме, так и по инициативе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010248">
        <w:rPr>
          <w:rFonts w:ascii="Times New Roman" w:hAnsi="Times New Roman" w:cs="Times New Roman"/>
          <w:sz w:val="24"/>
          <w:szCs w:val="24"/>
        </w:rPr>
        <w:t>.</w:t>
      </w:r>
    </w:p>
    <w:p w:rsidR="00770D9F" w:rsidRPr="00010248" w:rsidRDefault="00770D9F" w:rsidP="00553AD7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 xml:space="preserve">Основанием для изменения образовательных отношений является приказ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010248">
        <w:rPr>
          <w:rFonts w:ascii="Times New Roman" w:hAnsi="Times New Roman" w:cs="Times New Roman"/>
          <w:sz w:val="24"/>
          <w:szCs w:val="24"/>
        </w:rPr>
        <w:t>. Если с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(студентом)</w:t>
      </w:r>
      <w:r w:rsidRPr="00010248">
        <w:rPr>
          <w:rFonts w:ascii="Times New Roman" w:hAnsi="Times New Roman" w:cs="Times New Roman"/>
          <w:sz w:val="24"/>
          <w:szCs w:val="24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770D9F" w:rsidRDefault="00770D9F" w:rsidP="00046C19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>Права и обязанности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(студента)</w:t>
      </w:r>
      <w:r w:rsidRPr="00010248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010248">
        <w:rPr>
          <w:rFonts w:ascii="Times New Roman" w:hAnsi="Times New Roman" w:cs="Times New Roman"/>
          <w:sz w:val="24"/>
          <w:szCs w:val="24"/>
        </w:rPr>
        <w:t xml:space="preserve"> изменяются с даты издания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 w:rsidRPr="00010248">
        <w:rPr>
          <w:rFonts w:ascii="Times New Roman" w:hAnsi="Times New Roman" w:cs="Times New Roman"/>
          <w:sz w:val="24"/>
          <w:szCs w:val="24"/>
        </w:rPr>
        <w:t xml:space="preserve"> или с иной указанной в нем даты.</w:t>
      </w:r>
    </w:p>
    <w:p w:rsidR="00770D9F" w:rsidRPr="005209F0" w:rsidRDefault="00770D9F" w:rsidP="00046C19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9F0">
        <w:rPr>
          <w:rFonts w:ascii="Times New Roman" w:hAnsi="Times New Roman" w:cs="Times New Roman"/>
          <w:sz w:val="24"/>
          <w:szCs w:val="24"/>
        </w:rPr>
        <w:t>Приостановление образовательных отношений возможно, в связи c:</w:t>
      </w:r>
    </w:p>
    <w:p w:rsidR="00770D9F" w:rsidRPr="005209F0" w:rsidRDefault="00770D9F" w:rsidP="0004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9F0">
        <w:rPr>
          <w:rFonts w:ascii="Times New Roman" w:hAnsi="Times New Roman" w:cs="Times New Roman"/>
          <w:sz w:val="24"/>
          <w:szCs w:val="24"/>
        </w:rPr>
        <w:t>- предоставлением обучающемуся (студенту) академического отпуска;</w:t>
      </w:r>
    </w:p>
    <w:p w:rsidR="00770D9F" w:rsidRPr="000D0609" w:rsidRDefault="00770D9F" w:rsidP="0004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9F0">
        <w:rPr>
          <w:rFonts w:ascii="Times New Roman" w:hAnsi="Times New Roman" w:cs="Times New Roman"/>
          <w:sz w:val="24"/>
          <w:szCs w:val="24"/>
        </w:rPr>
        <w:t>- неисполнением финансовых обязательств обучающегося по договору об оказании платных дополнительных образовательных услуг, предоставляемых отделением ДПО техникума.</w:t>
      </w:r>
    </w:p>
    <w:p w:rsidR="00770D9F" w:rsidRPr="00010248" w:rsidRDefault="00770D9F" w:rsidP="00F3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D9F" w:rsidRPr="00010248" w:rsidRDefault="00770D9F" w:rsidP="00F306B7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48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010248">
        <w:rPr>
          <w:rFonts w:ascii="Times New Roman" w:hAnsi="Times New Roman" w:cs="Times New Roman"/>
          <w:b/>
          <w:bCs/>
          <w:sz w:val="24"/>
          <w:szCs w:val="24"/>
        </w:rPr>
        <w:t>рекращение образовательных отношений</w:t>
      </w:r>
    </w:p>
    <w:p w:rsidR="00770D9F" w:rsidRPr="00010248" w:rsidRDefault="00770D9F" w:rsidP="00F306B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D9F" w:rsidRPr="00010248" w:rsidRDefault="00770D9F" w:rsidP="00F306B7">
      <w:pPr>
        <w:pStyle w:val="ListParagraph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(студента)</w:t>
      </w:r>
      <w:r w:rsidRPr="00010248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010248">
        <w:rPr>
          <w:rFonts w:ascii="Times New Roman" w:hAnsi="Times New Roman" w:cs="Times New Roman"/>
          <w:sz w:val="24"/>
          <w:szCs w:val="24"/>
        </w:rPr>
        <w:t>:</w:t>
      </w:r>
    </w:p>
    <w:p w:rsidR="00770D9F" w:rsidRPr="00010248" w:rsidRDefault="00770D9F" w:rsidP="00F306B7">
      <w:pPr>
        <w:pStyle w:val="ListParagraph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770D9F" w:rsidRPr="00010248" w:rsidRDefault="00770D9F" w:rsidP="00F306B7">
      <w:pPr>
        <w:pStyle w:val="ListParagraph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>досрочно на основании, установленные пунктом 4.2. данного раздела.</w:t>
      </w:r>
    </w:p>
    <w:p w:rsidR="00770D9F" w:rsidRPr="00010248" w:rsidRDefault="00770D9F" w:rsidP="00F306B7">
      <w:pPr>
        <w:pStyle w:val="ListParagraph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(студента)</w:t>
      </w:r>
      <w:r w:rsidRPr="00010248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010248">
        <w:rPr>
          <w:rFonts w:ascii="Times New Roman" w:hAnsi="Times New Roman" w:cs="Times New Roman"/>
          <w:sz w:val="24"/>
          <w:szCs w:val="24"/>
        </w:rPr>
        <w:t xml:space="preserve"> по следующим причинам: </w:t>
      </w:r>
    </w:p>
    <w:p w:rsidR="00770D9F" w:rsidRPr="00010248" w:rsidRDefault="00770D9F" w:rsidP="00F306B7">
      <w:pPr>
        <w:pStyle w:val="ListParagraph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>по инициативе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(студента)</w:t>
      </w:r>
      <w:r w:rsidRPr="00010248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несовершеннолетнего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(студента)</w:t>
      </w:r>
      <w:r w:rsidRPr="00010248">
        <w:rPr>
          <w:rFonts w:ascii="Times New Roman" w:hAnsi="Times New Roman" w:cs="Times New Roman"/>
          <w:sz w:val="24"/>
          <w:szCs w:val="24"/>
        </w:rPr>
        <w:t>, в том числе в случае перевода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(студента)</w:t>
      </w:r>
      <w:r w:rsidRPr="00010248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70D9F" w:rsidRDefault="00770D9F" w:rsidP="00F306B7">
      <w:pPr>
        <w:pStyle w:val="ListParagraph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010248">
        <w:rPr>
          <w:rFonts w:ascii="Times New Roman" w:hAnsi="Times New Roman" w:cs="Times New Roman"/>
          <w:sz w:val="24"/>
          <w:szCs w:val="24"/>
        </w:rPr>
        <w:t>, в случае применения к 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(студенту)</w:t>
      </w:r>
      <w:r w:rsidRPr="00010248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взыскания, в случае невыполнения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248">
        <w:rPr>
          <w:rFonts w:ascii="Times New Roman" w:hAnsi="Times New Roman" w:cs="Times New Roman"/>
          <w:sz w:val="24"/>
          <w:szCs w:val="24"/>
        </w:rPr>
        <w:t xml:space="preserve"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010248">
        <w:rPr>
          <w:rFonts w:ascii="Times New Roman" w:hAnsi="Times New Roman" w:cs="Times New Roman"/>
          <w:sz w:val="24"/>
          <w:szCs w:val="24"/>
        </w:rPr>
        <w:t>, повлекшего по вине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(студента)</w:t>
      </w:r>
      <w:r w:rsidRPr="00010248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010248">
        <w:rPr>
          <w:rFonts w:ascii="Times New Roman" w:hAnsi="Times New Roman" w:cs="Times New Roman"/>
          <w:sz w:val="24"/>
          <w:szCs w:val="24"/>
        </w:rPr>
        <w:t>;</w:t>
      </w:r>
    </w:p>
    <w:p w:rsidR="00770D9F" w:rsidRPr="00010248" w:rsidRDefault="00770D9F" w:rsidP="00F306B7">
      <w:pPr>
        <w:pStyle w:val="ListParagraph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техникума договор об организации платных образовательных услуг может быть расторгнут в одностороннем порядке техникумом в случае просрочки оплаты стоимости платных образовательных услуг, а также в случае, если надлежащее исполнение обязательств по оказанию платных образовательных услуг стало невозможным вследствие действий (бездействия) обучающегося (студента);</w:t>
      </w:r>
    </w:p>
    <w:p w:rsidR="00770D9F" w:rsidRPr="00010248" w:rsidRDefault="00770D9F" w:rsidP="00F306B7">
      <w:pPr>
        <w:pStyle w:val="ListParagraph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010248">
        <w:rPr>
          <w:rFonts w:ascii="Times New Roman" w:hAnsi="Times New Roman" w:cs="Times New Roman"/>
          <w:sz w:val="24"/>
          <w:szCs w:val="24"/>
        </w:rPr>
        <w:t xml:space="preserve">, в том числе в случае ликвидации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010248">
        <w:rPr>
          <w:rFonts w:ascii="Times New Roman" w:hAnsi="Times New Roman" w:cs="Times New Roman"/>
          <w:sz w:val="24"/>
          <w:szCs w:val="24"/>
        </w:rPr>
        <w:t>.</w:t>
      </w:r>
    </w:p>
    <w:p w:rsidR="00770D9F" w:rsidRDefault="00770D9F" w:rsidP="00F306B7">
      <w:pPr>
        <w:pStyle w:val="ListParagraph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 xml:space="preserve">Досрочное прекращение образовательных отношений по инициативе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(студента) </w:t>
      </w:r>
      <w:r w:rsidRPr="00010248">
        <w:rPr>
          <w:rFonts w:ascii="Times New Roman" w:hAnsi="Times New Roman" w:cs="Times New Roman"/>
          <w:sz w:val="24"/>
          <w:szCs w:val="24"/>
        </w:rPr>
        <w:t xml:space="preserve">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(студента) </w:t>
      </w:r>
      <w:r w:rsidRPr="00010248">
        <w:rPr>
          <w:rFonts w:ascii="Times New Roman" w:hAnsi="Times New Roman" w:cs="Times New Roman"/>
          <w:sz w:val="24"/>
          <w:szCs w:val="24"/>
        </w:rPr>
        <w:t xml:space="preserve">перед </w:t>
      </w:r>
      <w:r>
        <w:rPr>
          <w:rFonts w:ascii="Times New Roman" w:hAnsi="Times New Roman" w:cs="Times New Roman"/>
          <w:sz w:val="24"/>
          <w:szCs w:val="24"/>
        </w:rPr>
        <w:t>техникумом</w:t>
      </w:r>
      <w:r w:rsidRPr="00010248">
        <w:rPr>
          <w:rFonts w:ascii="Times New Roman" w:hAnsi="Times New Roman" w:cs="Times New Roman"/>
          <w:sz w:val="24"/>
          <w:szCs w:val="24"/>
        </w:rPr>
        <w:t>.</w:t>
      </w:r>
    </w:p>
    <w:p w:rsidR="00770D9F" w:rsidRPr="00010248" w:rsidRDefault="00770D9F" w:rsidP="00F306B7">
      <w:pPr>
        <w:pStyle w:val="ListParagraph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расторжения в одностороннем порядке техникумом договора об оказании платных образовательных услуг указываются в договоре.</w:t>
      </w:r>
    </w:p>
    <w:p w:rsidR="00770D9F" w:rsidRDefault="00770D9F" w:rsidP="00F306B7">
      <w:pPr>
        <w:pStyle w:val="ListParagraph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 xml:space="preserve">Основанием для прекращения образовательных отношений является приказ директора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010248">
        <w:rPr>
          <w:rFonts w:ascii="Times New Roman" w:hAnsi="Times New Roman" w:cs="Times New Roman"/>
          <w:sz w:val="24"/>
          <w:szCs w:val="24"/>
        </w:rPr>
        <w:t>, об отчислении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(студента)</w:t>
      </w:r>
      <w:r w:rsidRPr="000102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D9F" w:rsidRPr="00010248" w:rsidRDefault="00770D9F" w:rsidP="00F306B7">
      <w:pPr>
        <w:pStyle w:val="ListParagraph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 xml:space="preserve">Если с обучающимся </w:t>
      </w:r>
      <w:r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010248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010248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010248">
        <w:rPr>
          <w:rFonts w:ascii="Times New Roman" w:hAnsi="Times New Roman" w:cs="Times New Roman"/>
          <w:sz w:val="24"/>
          <w:szCs w:val="24"/>
        </w:rPr>
        <w:t xml:space="preserve">, регулирующие образовательную деятельность, прекращаются с даты его отчисления из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010248">
        <w:rPr>
          <w:rFonts w:ascii="Times New Roman" w:hAnsi="Times New Roman" w:cs="Times New Roman"/>
          <w:sz w:val="24"/>
          <w:szCs w:val="24"/>
        </w:rPr>
        <w:t>.</w:t>
      </w:r>
    </w:p>
    <w:p w:rsidR="00770D9F" w:rsidRPr="00010248" w:rsidRDefault="00770D9F" w:rsidP="00F306B7">
      <w:pPr>
        <w:pStyle w:val="ListParagraph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 xml:space="preserve">При досрочном прекращении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010248"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 приказа об отчислении обучающегося выдает лицу, отчисленному из этой организации, справку об обучении.</w:t>
      </w:r>
    </w:p>
    <w:p w:rsidR="00770D9F" w:rsidRPr="00010248" w:rsidRDefault="00770D9F" w:rsidP="00F306B7">
      <w:pPr>
        <w:pStyle w:val="ListParagraph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010248">
        <w:rPr>
          <w:rFonts w:ascii="Times New Roman" w:hAnsi="Times New Roman" w:cs="Times New Roman"/>
          <w:sz w:val="24"/>
          <w:szCs w:val="24"/>
        </w:rPr>
        <w:t xml:space="preserve"> прекращаются с даты его отчисления.</w:t>
      </w:r>
    </w:p>
    <w:p w:rsidR="00770D9F" w:rsidRPr="00010248" w:rsidRDefault="00770D9F" w:rsidP="00F306B7">
      <w:pPr>
        <w:pStyle w:val="ListParagraph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>Основанием для издания 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248">
        <w:rPr>
          <w:rFonts w:ascii="Times New Roman" w:hAnsi="Times New Roman" w:cs="Times New Roman"/>
          <w:sz w:val="24"/>
          <w:szCs w:val="24"/>
        </w:rPr>
        <w:t>об отчислении по 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248">
        <w:rPr>
          <w:rFonts w:ascii="Times New Roman" w:hAnsi="Times New Roman" w:cs="Times New Roman"/>
          <w:sz w:val="24"/>
          <w:szCs w:val="24"/>
        </w:rPr>
        <w:t>студента является личное заявление с указанием причины: перемена места жительства; пере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10248">
        <w:rPr>
          <w:rFonts w:ascii="Times New Roman" w:hAnsi="Times New Roman" w:cs="Times New Roman"/>
          <w:sz w:val="24"/>
          <w:szCs w:val="24"/>
        </w:rPr>
        <w:t>од в друг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10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010248">
        <w:rPr>
          <w:rFonts w:ascii="Times New Roman" w:hAnsi="Times New Roman" w:cs="Times New Roman"/>
          <w:sz w:val="24"/>
          <w:szCs w:val="24"/>
        </w:rPr>
        <w:t>; состояние здоровья; нежелание продолжать учебу в связи с ошибкой в выборе профессии; в связи тяжелым материальным положением и др. Отчисление по собственному желанию производится в срок не более 10 дней после подачи студентом заявления.</w:t>
      </w:r>
    </w:p>
    <w:p w:rsidR="00770D9F" w:rsidRPr="00010248" w:rsidRDefault="00770D9F" w:rsidP="00F306B7">
      <w:pPr>
        <w:pStyle w:val="ListParagraph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 xml:space="preserve">Отчисление обучающихся по инициативе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010248">
        <w:rPr>
          <w:rFonts w:ascii="Times New Roman" w:hAnsi="Times New Roman" w:cs="Times New Roman"/>
          <w:sz w:val="24"/>
          <w:szCs w:val="24"/>
        </w:rPr>
        <w:t xml:space="preserve"> во время болезни, каникул, академического отпуска, отпуска по беременности и родам или отпуска по уходу за ребенком не</w:t>
      </w:r>
      <w:r>
        <w:rPr>
          <w:rFonts w:ascii="Times New Roman" w:hAnsi="Times New Roman" w:cs="Times New Roman"/>
          <w:sz w:val="24"/>
          <w:szCs w:val="24"/>
        </w:rPr>
        <w:t xml:space="preserve"> допускается</w:t>
      </w:r>
      <w:r w:rsidRPr="00010248">
        <w:rPr>
          <w:rFonts w:ascii="Times New Roman" w:hAnsi="Times New Roman" w:cs="Times New Roman"/>
          <w:sz w:val="24"/>
          <w:szCs w:val="24"/>
        </w:rPr>
        <w:t>.</w:t>
      </w:r>
    </w:p>
    <w:p w:rsidR="00770D9F" w:rsidRDefault="00770D9F" w:rsidP="00553AD7">
      <w:pPr>
        <w:pStyle w:val="Heading2"/>
        <w:spacing w:before="0"/>
        <w:ind w:firstLine="709"/>
        <w:jc w:val="center"/>
        <w:rPr>
          <w:rFonts w:ascii="Times New Roman" w:hAnsi="Times New Roman" w:cs="Times New Roman"/>
        </w:rPr>
      </w:pPr>
      <w:bookmarkStart w:id="2" w:name="_Toc347612312"/>
    </w:p>
    <w:p w:rsidR="00770D9F" w:rsidRPr="00010248" w:rsidRDefault="00770D9F" w:rsidP="00553AD7">
      <w:pPr>
        <w:pStyle w:val="Heading2"/>
        <w:spacing w:before="0"/>
        <w:ind w:firstLine="709"/>
        <w:jc w:val="center"/>
        <w:rPr>
          <w:rFonts w:ascii="Times New Roman" w:hAnsi="Times New Roman" w:cs="Times New Roman"/>
        </w:rPr>
      </w:pPr>
      <w:r w:rsidRPr="00010248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В</w:t>
      </w:r>
      <w:r w:rsidRPr="00010248">
        <w:rPr>
          <w:rFonts w:ascii="Times New Roman" w:hAnsi="Times New Roman" w:cs="Times New Roman"/>
        </w:rPr>
        <w:t>осстановление образовательных отношений</w:t>
      </w:r>
    </w:p>
    <w:bookmarkEnd w:id="2"/>
    <w:p w:rsidR="00770D9F" w:rsidRPr="00010248" w:rsidRDefault="00770D9F" w:rsidP="00553AD7">
      <w:pPr>
        <w:pStyle w:val="Heading2"/>
        <w:spacing w:before="0"/>
        <w:ind w:firstLine="709"/>
        <w:rPr>
          <w:rFonts w:ascii="Times New Roman" w:hAnsi="Times New Roman" w:cs="Times New Roman"/>
        </w:rPr>
      </w:pPr>
    </w:p>
    <w:p w:rsidR="00770D9F" w:rsidRPr="00010248" w:rsidRDefault="00770D9F" w:rsidP="00553AD7">
      <w:pPr>
        <w:pStyle w:val="ListParagraph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48">
        <w:rPr>
          <w:rFonts w:ascii="Times New Roman" w:hAnsi="Times New Roman" w:cs="Times New Roman"/>
          <w:sz w:val="24"/>
          <w:szCs w:val="24"/>
        </w:rPr>
        <w:t xml:space="preserve">Лицо, отчисленное по инициативе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010248">
        <w:rPr>
          <w:rFonts w:ascii="Times New Roman" w:hAnsi="Times New Roman" w:cs="Times New Roman"/>
          <w:sz w:val="24"/>
          <w:szCs w:val="24"/>
        </w:rPr>
        <w:t xml:space="preserve"> до завершения освоения образовательной программы, имеет право на восстановление для обучения в </w:t>
      </w:r>
      <w:r>
        <w:rPr>
          <w:rFonts w:ascii="Times New Roman" w:hAnsi="Times New Roman" w:cs="Times New Roman"/>
          <w:sz w:val="24"/>
          <w:szCs w:val="24"/>
        </w:rPr>
        <w:t>техникуме</w:t>
      </w:r>
      <w:r w:rsidRPr="00010248">
        <w:rPr>
          <w:rFonts w:ascii="Times New Roman" w:hAnsi="Times New Roman" w:cs="Times New Roman"/>
          <w:sz w:val="24"/>
          <w:szCs w:val="24"/>
        </w:rPr>
        <w:t xml:space="preserve"> в течение пяти лет после отчисления при наличии в </w:t>
      </w:r>
      <w:r>
        <w:rPr>
          <w:rFonts w:ascii="Times New Roman" w:hAnsi="Times New Roman" w:cs="Times New Roman"/>
          <w:sz w:val="24"/>
          <w:szCs w:val="24"/>
        </w:rPr>
        <w:t>техникуме</w:t>
      </w:r>
      <w:r w:rsidRPr="00010248">
        <w:rPr>
          <w:rFonts w:ascii="Times New Roman" w:hAnsi="Times New Roman" w:cs="Times New Roman"/>
          <w:sz w:val="24"/>
          <w:szCs w:val="24"/>
        </w:rPr>
        <w:t xml:space="preserve"> свободных мест </w:t>
      </w:r>
      <w:r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программе, которую осваивал отчисленный обучающийся, </w:t>
      </w:r>
      <w:r w:rsidRPr="00010248">
        <w:rPr>
          <w:rFonts w:ascii="Times New Roman" w:hAnsi="Times New Roman" w:cs="Times New Roman"/>
          <w:sz w:val="24"/>
          <w:szCs w:val="24"/>
        </w:rPr>
        <w:t>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770D9F" w:rsidRPr="00AD225C" w:rsidRDefault="00770D9F" w:rsidP="00553AD7">
      <w:pPr>
        <w:pStyle w:val="ListParagraph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5C">
        <w:rPr>
          <w:rFonts w:ascii="Times New Roman" w:hAnsi="Times New Roman" w:cs="Times New Roman"/>
          <w:sz w:val="24"/>
          <w:szCs w:val="24"/>
        </w:rPr>
        <w:t>Порядок и условия восстановления в техникум обучающегося, отчисленного по инициативе техникума, определяются локальным нормативным актом техникума.</w:t>
      </w:r>
    </w:p>
    <w:p w:rsidR="00770D9F" w:rsidRDefault="00770D9F" w:rsidP="008933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0D9F" w:rsidRDefault="00770D9F" w:rsidP="008933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0D9F" w:rsidRDefault="00770D9F" w:rsidP="008933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0D9F" w:rsidRDefault="00770D9F" w:rsidP="008933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0D9F" w:rsidRDefault="00770D9F" w:rsidP="008933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0D9F" w:rsidRPr="008933C8" w:rsidRDefault="00770D9F" w:rsidP="00893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C8">
        <w:rPr>
          <w:rFonts w:ascii="Times New Roman" w:hAnsi="Times New Roman" w:cs="Times New Roman"/>
          <w:sz w:val="24"/>
          <w:szCs w:val="24"/>
        </w:rPr>
        <w:t>Разработала заместитель директора по производственному обучению Яркова И.И.</w:t>
      </w:r>
    </w:p>
    <w:p w:rsidR="00770D9F" w:rsidRPr="008933C8" w:rsidRDefault="00770D9F" w:rsidP="006812C8">
      <w:pPr>
        <w:spacing w:line="360" w:lineRule="auto"/>
        <w:ind w:right="-199"/>
        <w:jc w:val="both"/>
        <w:rPr>
          <w:rFonts w:ascii="Times New Roman" w:hAnsi="Times New Roman" w:cs="Times New Roman"/>
          <w:sz w:val="24"/>
          <w:szCs w:val="24"/>
        </w:rPr>
      </w:pPr>
      <w:r w:rsidRPr="003E7242">
        <w:rPr>
          <w:rFonts w:ascii="Times New Roman" w:hAnsi="Times New Roman"/>
          <w:sz w:val="24"/>
          <w:szCs w:val="24"/>
        </w:rPr>
        <w:t xml:space="preserve">Рассмотрено и согласовано на заседании Педагогического совета от </w:t>
      </w:r>
      <w:r>
        <w:rPr>
          <w:rFonts w:ascii="Times New Roman" w:hAnsi="Times New Roman"/>
          <w:sz w:val="24"/>
          <w:szCs w:val="24"/>
        </w:rPr>
        <w:t>03</w:t>
      </w:r>
      <w:r w:rsidRPr="003E724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3E7242">
        <w:rPr>
          <w:rFonts w:ascii="Times New Roman" w:hAnsi="Times New Roman"/>
          <w:sz w:val="24"/>
          <w:szCs w:val="24"/>
        </w:rPr>
        <w:t xml:space="preserve">.2014 г. протокол № </w:t>
      </w:r>
      <w:r>
        <w:rPr>
          <w:rFonts w:ascii="Times New Roman" w:hAnsi="Times New Roman"/>
          <w:sz w:val="24"/>
          <w:szCs w:val="24"/>
        </w:rPr>
        <w:t>01</w:t>
      </w:r>
    </w:p>
    <w:sectPr w:rsidR="00770D9F" w:rsidRPr="008933C8" w:rsidSect="00010248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D9F" w:rsidRDefault="00770D9F" w:rsidP="006D026D">
      <w:pPr>
        <w:spacing w:after="0" w:line="240" w:lineRule="auto"/>
      </w:pPr>
      <w:r>
        <w:separator/>
      </w:r>
    </w:p>
  </w:endnote>
  <w:endnote w:type="continuationSeparator" w:id="1">
    <w:p w:rsidR="00770D9F" w:rsidRDefault="00770D9F" w:rsidP="006D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9F" w:rsidRDefault="00770D9F" w:rsidP="006D026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D9F" w:rsidRDefault="00770D9F" w:rsidP="006D026D">
      <w:pPr>
        <w:spacing w:after="0" w:line="240" w:lineRule="auto"/>
      </w:pPr>
      <w:r>
        <w:separator/>
      </w:r>
    </w:p>
  </w:footnote>
  <w:footnote w:type="continuationSeparator" w:id="1">
    <w:p w:rsidR="00770D9F" w:rsidRDefault="00770D9F" w:rsidP="006D0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1A6"/>
    <w:multiLevelType w:val="multilevel"/>
    <w:tmpl w:val="ACF25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96F298E"/>
    <w:multiLevelType w:val="multilevel"/>
    <w:tmpl w:val="C66CB4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cs="Times New Roman" w:hint="default"/>
      </w:rPr>
    </w:lvl>
  </w:abstractNum>
  <w:abstractNum w:abstractNumId="2">
    <w:nsid w:val="0B2070A5"/>
    <w:multiLevelType w:val="multilevel"/>
    <w:tmpl w:val="5670A05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17AD0CFF"/>
    <w:multiLevelType w:val="hybridMultilevel"/>
    <w:tmpl w:val="15FE3A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8300D3"/>
    <w:multiLevelType w:val="multilevel"/>
    <w:tmpl w:val="BD7AA8A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1CF2D0D"/>
    <w:multiLevelType w:val="multilevel"/>
    <w:tmpl w:val="2B2449F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25D35567"/>
    <w:multiLevelType w:val="multilevel"/>
    <w:tmpl w:val="4B8E0A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450"/>
        </w:tabs>
        <w:ind w:left="450" w:hanging="45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7104005"/>
    <w:multiLevelType w:val="multilevel"/>
    <w:tmpl w:val="A0021C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2D6F24BF"/>
    <w:multiLevelType w:val="multilevel"/>
    <w:tmpl w:val="639CF5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59E2B7F"/>
    <w:multiLevelType w:val="multilevel"/>
    <w:tmpl w:val="ACF25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8F01B30"/>
    <w:multiLevelType w:val="multilevel"/>
    <w:tmpl w:val="6506072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39594FE4"/>
    <w:multiLevelType w:val="multilevel"/>
    <w:tmpl w:val="CCB6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B2F33D4"/>
    <w:multiLevelType w:val="multilevel"/>
    <w:tmpl w:val="24B240F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450"/>
        </w:tabs>
        <w:ind w:left="450" w:hanging="45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7A058B"/>
    <w:multiLevelType w:val="hybridMultilevel"/>
    <w:tmpl w:val="63CAD7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65B6732"/>
    <w:multiLevelType w:val="multilevel"/>
    <w:tmpl w:val="4B8E0A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450"/>
        </w:tabs>
        <w:ind w:left="450" w:hanging="45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6C10D6F"/>
    <w:multiLevelType w:val="multilevel"/>
    <w:tmpl w:val="361061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0191A9F"/>
    <w:multiLevelType w:val="multilevel"/>
    <w:tmpl w:val="36106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2E2767E"/>
    <w:multiLevelType w:val="multilevel"/>
    <w:tmpl w:val="ACF25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33426F4"/>
    <w:multiLevelType w:val="multilevel"/>
    <w:tmpl w:val="2B2449F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55A141AA"/>
    <w:multiLevelType w:val="hybridMultilevel"/>
    <w:tmpl w:val="AB067680"/>
    <w:lvl w:ilvl="0" w:tplc="01AC7F52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5A66358E"/>
    <w:multiLevelType w:val="multilevel"/>
    <w:tmpl w:val="361061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B0F13D3"/>
    <w:multiLevelType w:val="multilevel"/>
    <w:tmpl w:val="CCB6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C7C4AD0"/>
    <w:multiLevelType w:val="multilevel"/>
    <w:tmpl w:val="361061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D1F26AC"/>
    <w:multiLevelType w:val="hybridMultilevel"/>
    <w:tmpl w:val="2674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722A42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11435C"/>
    <w:multiLevelType w:val="multilevel"/>
    <w:tmpl w:val="ACF23D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608340A0"/>
    <w:multiLevelType w:val="multilevel"/>
    <w:tmpl w:val="FAC026BE"/>
    <w:lvl w:ilvl="0">
      <w:start w:val="1"/>
      <w:numFmt w:val="decimal"/>
      <w:lvlText w:val="3.%1."/>
      <w:lvlJc w:val="left"/>
      <w:pPr>
        <w:tabs>
          <w:tab w:val="num" w:pos="113"/>
        </w:tabs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8A13BF7"/>
    <w:multiLevelType w:val="multilevel"/>
    <w:tmpl w:val="633C4CAA"/>
    <w:lvl w:ilvl="0">
      <w:start w:val="1"/>
      <w:numFmt w:val="decimal"/>
      <w:lvlText w:val="3.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D534B14"/>
    <w:multiLevelType w:val="multilevel"/>
    <w:tmpl w:val="BD7AA8A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E201704"/>
    <w:multiLevelType w:val="hybridMultilevel"/>
    <w:tmpl w:val="D2965F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274343"/>
    <w:multiLevelType w:val="multilevel"/>
    <w:tmpl w:val="639CF5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DF85CB2"/>
    <w:multiLevelType w:val="multilevel"/>
    <w:tmpl w:val="361061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9"/>
  </w:num>
  <w:num w:numId="5">
    <w:abstractNumId w:val="4"/>
  </w:num>
  <w:num w:numId="6">
    <w:abstractNumId w:val="29"/>
  </w:num>
  <w:num w:numId="7">
    <w:abstractNumId w:val="8"/>
  </w:num>
  <w:num w:numId="8">
    <w:abstractNumId w:val="23"/>
  </w:num>
  <w:num w:numId="9">
    <w:abstractNumId w:val="28"/>
  </w:num>
  <w:num w:numId="10">
    <w:abstractNumId w:val="3"/>
  </w:num>
  <w:num w:numId="11">
    <w:abstractNumId w:val="2"/>
  </w:num>
  <w:num w:numId="12">
    <w:abstractNumId w:val="27"/>
  </w:num>
  <w:num w:numId="13">
    <w:abstractNumId w:val="6"/>
  </w:num>
  <w:num w:numId="14">
    <w:abstractNumId w:val="12"/>
  </w:num>
  <w:num w:numId="15">
    <w:abstractNumId w:val="18"/>
  </w:num>
  <w:num w:numId="16">
    <w:abstractNumId w:val="5"/>
  </w:num>
  <w:num w:numId="17">
    <w:abstractNumId w:val="24"/>
  </w:num>
  <w:num w:numId="18">
    <w:abstractNumId w:val="13"/>
  </w:num>
  <w:num w:numId="19">
    <w:abstractNumId w:val="16"/>
  </w:num>
  <w:num w:numId="20">
    <w:abstractNumId w:val="10"/>
  </w:num>
  <w:num w:numId="21">
    <w:abstractNumId w:val="30"/>
  </w:num>
  <w:num w:numId="22">
    <w:abstractNumId w:val="22"/>
  </w:num>
  <w:num w:numId="23">
    <w:abstractNumId w:val="20"/>
  </w:num>
  <w:num w:numId="24">
    <w:abstractNumId w:val="15"/>
  </w:num>
  <w:num w:numId="25">
    <w:abstractNumId w:val="1"/>
  </w:num>
  <w:num w:numId="26">
    <w:abstractNumId w:val="21"/>
  </w:num>
  <w:num w:numId="27">
    <w:abstractNumId w:val="9"/>
  </w:num>
  <w:num w:numId="28">
    <w:abstractNumId w:val="0"/>
  </w:num>
  <w:num w:numId="29">
    <w:abstractNumId w:val="25"/>
  </w:num>
  <w:num w:numId="30">
    <w:abstractNumId w:val="17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B76"/>
    <w:rsid w:val="00010248"/>
    <w:rsid w:val="00035938"/>
    <w:rsid w:val="00046C19"/>
    <w:rsid w:val="000669CF"/>
    <w:rsid w:val="0008288E"/>
    <w:rsid w:val="000A7704"/>
    <w:rsid w:val="000B4002"/>
    <w:rsid w:val="000D0609"/>
    <w:rsid w:val="000F330A"/>
    <w:rsid w:val="001144AE"/>
    <w:rsid w:val="0018084E"/>
    <w:rsid w:val="00181334"/>
    <w:rsid w:val="00192638"/>
    <w:rsid w:val="00267D9B"/>
    <w:rsid w:val="00276233"/>
    <w:rsid w:val="00290233"/>
    <w:rsid w:val="00293DB5"/>
    <w:rsid w:val="002A5066"/>
    <w:rsid w:val="002F02AD"/>
    <w:rsid w:val="00306DE9"/>
    <w:rsid w:val="0031396F"/>
    <w:rsid w:val="00315768"/>
    <w:rsid w:val="00317507"/>
    <w:rsid w:val="00345EE8"/>
    <w:rsid w:val="00372ADC"/>
    <w:rsid w:val="0038224D"/>
    <w:rsid w:val="00395A04"/>
    <w:rsid w:val="003B2B76"/>
    <w:rsid w:val="003C58A6"/>
    <w:rsid w:val="003E7242"/>
    <w:rsid w:val="00423E87"/>
    <w:rsid w:val="00463A16"/>
    <w:rsid w:val="004A64CC"/>
    <w:rsid w:val="005122B0"/>
    <w:rsid w:val="005209F0"/>
    <w:rsid w:val="00553AD7"/>
    <w:rsid w:val="005A6785"/>
    <w:rsid w:val="005E0C20"/>
    <w:rsid w:val="005E2DD0"/>
    <w:rsid w:val="005E387C"/>
    <w:rsid w:val="005F3809"/>
    <w:rsid w:val="005F7A46"/>
    <w:rsid w:val="00613D62"/>
    <w:rsid w:val="0064438B"/>
    <w:rsid w:val="006812C8"/>
    <w:rsid w:val="00690CC8"/>
    <w:rsid w:val="006C1C93"/>
    <w:rsid w:val="006D026D"/>
    <w:rsid w:val="007077BF"/>
    <w:rsid w:val="007515F5"/>
    <w:rsid w:val="00770D9F"/>
    <w:rsid w:val="007741D0"/>
    <w:rsid w:val="0078738A"/>
    <w:rsid w:val="00790FA8"/>
    <w:rsid w:val="007D3B0A"/>
    <w:rsid w:val="008055F3"/>
    <w:rsid w:val="0084161C"/>
    <w:rsid w:val="0086766F"/>
    <w:rsid w:val="00873C77"/>
    <w:rsid w:val="0087665B"/>
    <w:rsid w:val="00885CDD"/>
    <w:rsid w:val="008933C8"/>
    <w:rsid w:val="00897EC5"/>
    <w:rsid w:val="008B118D"/>
    <w:rsid w:val="008B395E"/>
    <w:rsid w:val="0091228C"/>
    <w:rsid w:val="00930B1B"/>
    <w:rsid w:val="009340A6"/>
    <w:rsid w:val="00955747"/>
    <w:rsid w:val="0096291F"/>
    <w:rsid w:val="0097139C"/>
    <w:rsid w:val="009F73D8"/>
    <w:rsid w:val="00A051FF"/>
    <w:rsid w:val="00A05CAE"/>
    <w:rsid w:val="00A07484"/>
    <w:rsid w:val="00A55D47"/>
    <w:rsid w:val="00A56596"/>
    <w:rsid w:val="00A77FE3"/>
    <w:rsid w:val="00A95AE6"/>
    <w:rsid w:val="00AB17B4"/>
    <w:rsid w:val="00AB33A6"/>
    <w:rsid w:val="00AD225C"/>
    <w:rsid w:val="00AF4828"/>
    <w:rsid w:val="00B41305"/>
    <w:rsid w:val="00BA294B"/>
    <w:rsid w:val="00C02F2A"/>
    <w:rsid w:val="00C20AEC"/>
    <w:rsid w:val="00C30629"/>
    <w:rsid w:val="00C30B61"/>
    <w:rsid w:val="00C460A5"/>
    <w:rsid w:val="00C62BF4"/>
    <w:rsid w:val="00C9663B"/>
    <w:rsid w:val="00CC566A"/>
    <w:rsid w:val="00CE78A9"/>
    <w:rsid w:val="00CF4916"/>
    <w:rsid w:val="00D72D42"/>
    <w:rsid w:val="00D8629B"/>
    <w:rsid w:val="00DB685A"/>
    <w:rsid w:val="00DE1CEE"/>
    <w:rsid w:val="00E254AC"/>
    <w:rsid w:val="00E32F2F"/>
    <w:rsid w:val="00EA0E9E"/>
    <w:rsid w:val="00EA7AB1"/>
    <w:rsid w:val="00ED3AB4"/>
    <w:rsid w:val="00EF00D7"/>
    <w:rsid w:val="00EF6C43"/>
    <w:rsid w:val="00F306B7"/>
    <w:rsid w:val="00F32207"/>
    <w:rsid w:val="00F609B2"/>
    <w:rsid w:val="00F61693"/>
    <w:rsid w:val="00FD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B0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2B76"/>
    <w:pPr>
      <w:keepNext/>
      <w:keepLines/>
      <w:spacing w:before="200" w:after="0" w:line="240" w:lineRule="auto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51F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B2B7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051FF"/>
    <w:rPr>
      <w:rFonts w:ascii="Cambria" w:hAnsi="Cambria" w:cs="Cambria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3B2B76"/>
    <w:pPr>
      <w:spacing w:after="288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3B2B76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3B2B76"/>
    <w:pPr>
      <w:tabs>
        <w:tab w:val="left" w:pos="900"/>
      </w:tabs>
      <w:spacing w:before="20" w:after="0" w:line="240" w:lineRule="auto"/>
      <w:ind w:firstLine="709"/>
    </w:pPr>
    <w:rPr>
      <w:color w:val="000000"/>
      <w:spacing w:val="-10"/>
      <w:sz w:val="27"/>
      <w:szCs w:val="27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2B76"/>
    <w:rPr>
      <w:rFonts w:ascii="Times New Roman" w:hAnsi="Times New Roman" w:cs="Times New Roman"/>
      <w:color w:val="000000"/>
      <w:spacing w:val="-10"/>
      <w:sz w:val="27"/>
      <w:szCs w:val="27"/>
    </w:rPr>
  </w:style>
  <w:style w:type="paragraph" w:styleId="ListParagraph">
    <w:name w:val="List Paragraph"/>
    <w:basedOn w:val="Normal"/>
    <w:uiPriority w:val="99"/>
    <w:qFormat/>
    <w:rsid w:val="003B2B76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897EC5"/>
    <w:rPr>
      <w:rFonts w:cs="Times New Roman"/>
    </w:rPr>
  </w:style>
  <w:style w:type="paragraph" w:customStyle="1" w:styleId="ConsPlusNormal">
    <w:name w:val="ConsPlusNormal"/>
    <w:uiPriority w:val="99"/>
    <w:rsid w:val="00C460A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39">
    <w:name w:val="Font Style39"/>
    <w:basedOn w:val="DefaultParagraphFont"/>
    <w:uiPriority w:val="99"/>
    <w:rsid w:val="00C460A5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41">
    <w:name w:val="Font Style41"/>
    <w:basedOn w:val="DefaultParagraphFont"/>
    <w:uiPriority w:val="99"/>
    <w:rsid w:val="00C460A5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A051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D0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02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0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026D"/>
    <w:rPr>
      <w:rFonts w:cs="Times New Roman"/>
    </w:rPr>
  </w:style>
  <w:style w:type="table" w:styleId="TableGrid">
    <w:name w:val="Table Grid"/>
    <w:basedOn w:val="TableNormal"/>
    <w:uiPriority w:val="99"/>
    <w:locked/>
    <w:rsid w:val="0001024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933C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8933C8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933C8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610">
                      <w:marLeft w:val="0"/>
                      <w:marRight w:val="0"/>
                      <w:marTop w:val="230"/>
                      <w:marBottom w:val="4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8597">
                                          <w:marLeft w:val="0"/>
                                          <w:marRight w:val="0"/>
                                          <w:marTop w:val="1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8607">
                                                  <w:marLeft w:val="0"/>
                                                  <w:marRight w:val="0"/>
                                                  <w:marTop w:val="1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0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0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0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3267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5</Pages>
  <Words>1789</Words>
  <Characters>10202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UPR</cp:lastModifiedBy>
  <cp:revision>13</cp:revision>
  <cp:lastPrinted>2014-09-23T01:07:00Z</cp:lastPrinted>
  <dcterms:created xsi:type="dcterms:W3CDTF">2013-10-14T09:25:00Z</dcterms:created>
  <dcterms:modified xsi:type="dcterms:W3CDTF">2014-09-23T02:05:00Z</dcterms:modified>
</cp:coreProperties>
</file>